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2"/>
        <w:tblW w:w="0" w:type="auto"/>
        <w:tblLook w:val="01E0" w:firstRow="1" w:lastRow="1" w:firstColumn="1" w:lastColumn="1" w:noHBand="0" w:noVBand="0"/>
      </w:tblPr>
      <w:tblGrid>
        <w:gridCol w:w="3794"/>
        <w:gridCol w:w="5494"/>
      </w:tblGrid>
      <w:tr w:rsidR="006215B8" w:rsidRPr="00570962" w:rsidTr="00C0318F">
        <w:trPr>
          <w:trHeight w:val="425"/>
        </w:trPr>
        <w:tc>
          <w:tcPr>
            <w:tcW w:w="3794" w:type="dxa"/>
          </w:tcPr>
          <w:p w:rsidR="006215B8" w:rsidRPr="00570962" w:rsidRDefault="006215B8" w:rsidP="00C0318F">
            <w:pPr>
              <w:widowControl w:val="0"/>
              <w:spacing w:line="276" w:lineRule="auto"/>
              <w:ind w:left="720" w:hanging="720"/>
              <w:jc w:val="center"/>
            </w:pPr>
            <w:bookmarkStart w:id="0" w:name="_GoBack"/>
            <w:r w:rsidRPr="00570962">
              <w:t>THÀNH UỶ ĐÀ NẴNG</w:t>
            </w:r>
          </w:p>
        </w:tc>
        <w:tc>
          <w:tcPr>
            <w:tcW w:w="5494" w:type="dxa"/>
          </w:tcPr>
          <w:p w:rsidR="006215B8" w:rsidRPr="00570962" w:rsidRDefault="006215B8" w:rsidP="00C0318F">
            <w:pPr>
              <w:widowControl w:val="0"/>
              <w:spacing w:line="276" w:lineRule="auto"/>
              <w:jc w:val="center"/>
              <w:rPr>
                <w:b/>
                <w:bCs/>
                <w:sz w:val="30"/>
                <w:szCs w:val="30"/>
              </w:rPr>
            </w:pPr>
            <w:r>
              <w:rPr>
                <w:noProof/>
                <w:sz w:val="30"/>
                <w:szCs w:val="30"/>
                <w:lang w:eastAsia="ko-KR"/>
              </w:rPr>
              <mc:AlternateContent>
                <mc:Choice Requires="wps">
                  <w:drawing>
                    <wp:anchor distT="0" distB="0" distL="114300" distR="114300" simplePos="0" relativeHeight="251659264" behindDoc="0" locked="0" layoutInCell="1" allowOverlap="1" wp14:anchorId="04420978" wp14:editId="7471ED19">
                      <wp:simplePos x="0" y="0"/>
                      <wp:positionH relativeFrom="column">
                        <wp:posOffset>579755</wp:posOffset>
                      </wp:positionH>
                      <wp:positionV relativeFrom="paragraph">
                        <wp:posOffset>228600</wp:posOffset>
                      </wp:positionV>
                      <wp:extent cx="2581275"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8pt" to="248.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z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"/>
                  </w:pict>
                </mc:Fallback>
              </mc:AlternateContent>
            </w:r>
            <w:r>
              <w:rPr>
                <w:b/>
                <w:bCs/>
                <w:sz w:val="30"/>
                <w:szCs w:val="30"/>
              </w:rPr>
              <w:t xml:space="preserve">        </w:t>
            </w:r>
            <w:r w:rsidRPr="00570962">
              <w:rPr>
                <w:b/>
                <w:bCs/>
                <w:sz w:val="30"/>
                <w:szCs w:val="30"/>
              </w:rPr>
              <w:t>ĐẢNG CỘNG SẢN VIỆT NAM</w:t>
            </w:r>
          </w:p>
        </w:tc>
      </w:tr>
      <w:tr w:rsidR="006215B8" w:rsidRPr="00B433C1" w:rsidTr="00C0318F">
        <w:tc>
          <w:tcPr>
            <w:tcW w:w="3794" w:type="dxa"/>
          </w:tcPr>
          <w:p w:rsidR="006215B8" w:rsidRPr="00570962" w:rsidRDefault="006215B8" w:rsidP="00C0318F">
            <w:pPr>
              <w:widowControl w:val="0"/>
              <w:spacing w:line="276" w:lineRule="auto"/>
              <w:jc w:val="center"/>
              <w:rPr>
                <w:b/>
                <w:bCs/>
              </w:rPr>
            </w:pPr>
            <w:r>
              <w:rPr>
                <w:b/>
                <w:noProof/>
                <w:lang w:eastAsia="ko-KR"/>
              </w:rPr>
              <mc:AlternateContent>
                <mc:Choice Requires="wps">
                  <w:drawing>
                    <wp:anchor distT="0" distB="0" distL="114300" distR="114300" simplePos="0" relativeHeight="251660288" behindDoc="0" locked="0" layoutInCell="1" allowOverlap="1" wp14:anchorId="6E959BD4" wp14:editId="7C8808E6">
                      <wp:simplePos x="0" y="0"/>
                      <wp:positionH relativeFrom="column">
                        <wp:posOffset>-1886585</wp:posOffset>
                      </wp:positionH>
                      <wp:positionV relativeFrom="paragraph">
                        <wp:posOffset>191770</wp:posOffset>
                      </wp:positionV>
                      <wp:extent cx="730250" cy="635"/>
                      <wp:effectExtent l="12700" t="12065"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8.55pt;margin-top:15.1pt;width: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"/>
                  </w:pict>
                </mc:Fallback>
              </mc:AlternateContent>
            </w:r>
            <w:r w:rsidRPr="00570962">
              <w:rPr>
                <w:b/>
                <w:bCs/>
              </w:rPr>
              <w:t>TRƯ</w:t>
            </w:r>
            <w:r w:rsidRPr="00570962">
              <w:rPr>
                <w:b/>
                <w:bCs/>
              </w:rPr>
              <w:softHyphen/>
              <w:t>ỜNG CHÍNH TRỊ</w:t>
            </w:r>
          </w:p>
          <w:p w:rsidR="006215B8" w:rsidRDefault="006215B8" w:rsidP="00C0318F">
            <w:pPr>
              <w:widowControl w:val="0"/>
              <w:spacing w:line="276" w:lineRule="auto"/>
              <w:jc w:val="center"/>
            </w:pPr>
            <w:r w:rsidRPr="00570962">
              <w:rPr>
                <w:b/>
                <w:bCs/>
              </w:rPr>
              <w:t>*</w:t>
            </w:r>
            <w:r>
              <w:t xml:space="preserve"> </w:t>
            </w:r>
          </w:p>
          <w:p w:rsidR="006215B8" w:rsidRPr="00570962" w:rsidRDefault="00B21972" w:rsidP="00C0318F">
            <w:pPr>
              <w:widowControl w:val="0"/>
              <w:spacing w:line="276" w:lineRule="auto"/>
              <w:jc w:val="center"/>
              <w:rPr>
                <w:b/>
                <w:bCs/>
              </w:rPr>
            </w:pPr>
            <w:r>
              <w:t>Số 24</w:t>
            </w:r>
            <w:r w:rsidR="006215B8">
              <w:t xml:space="preserve"> -TB</w:t>
            </w:r>
            <w:r w:rsidR="006215B8" w:rsidRPr="00B433C1">
              <w:t>/TCT</w:t>
            </w:r>
          </w:p>
        </w:tc>
        <w:tc>
          <w:tcPr>
            <w:tcW w:w="5494" w:type="dxa"/>
          </w:tcPr>
          <w:p w:rsidR="006215B8" w:rsidRPr="00B433C1" w:rsidRDefault="006215B8" w:rsidP="00C0318F">
            <w:pPr>
              <w:widowControl w:val="0"/>
              <w:spacing w:line="276" w:lineRule="auto"/>
              <w:jc w:val="center"/>
              <w:rPr>
                <w:b/>
                <w:bCs/>
              </w:rPr>
            </w:pPr>
            <w:r>
              <w:rPr>
                <w:i/>
                <w:iCs/>
              </w:rPr>
              <w:t xml:space="preserve">        </w:t>
            </w:r>
            <w:r w:rsidR="00B21972">
              <w:rPr>
                <w:i/>
                <w:iCs/>
              </w:rPr>
              <w:t>Đà Nẵng, ngày 20 tháng 6</w:t>
            </w:r>
            <w:r>
              <w:rPr>
                <w:i/>
                <w:iCs/>
              </w:rPr>
              <w:t xml:space="preserve"> </w:t>
            </w:r>
            <w:r w:rsidRPr="00B433C1">
              <w:rPr>
                <w:i/>
                <w:iCs/>
              </w:rPr>
              <w:t>năm 201</w:t>
            </w:r>
            <w:r>
              <w:rPr>
                <w:i/>
                <w:iCs/>
              </w:rPr>
              <w:t>8</w:t>
            </w:r>
          </w:p>
        </w:tc>
      </w:tr>
    </w:tbl>
    <w:p w:rsidR="00472692" w:rsidRPr="00B21972" w:rsidRDefault="00380143" w:rsidP="004638DB">
      <w:pPr>
        <w:rPr>
          <w:sz w:val="2"/>
        </w:rPr>
      </w:pPr>
    </w:p>
    <w:p w:rsidR="006215B8" w:rsidRDefault="006215B8" w:rsidP="00A67FEC">
      <w:pPr>
        <w:spacing w:line="360" w:lineRule="auto"/>
        <w:jc w:val="center"/>
        <w:rPr>
          <w:b/>
          <w:sz w:val="32"/>
          <w:szCs w:val="32"/>
        </w:rPr>
      </w:pPr>
      <w:r w:rsidRPr="006215B8">
        <w:rPr>
          <w:b/>
          <w:sz w:val="32"/>
          <w:szCs w:val="32"/>
        </w:rPr>
        <w:t>THÔNG BÁO</w:t>
      </w:r>
    </w:p>
    <w:p w:rsidR="00177493" w:rsidRDefault="00804AE9" w:rsidP="00204092">
      <w:pPr>
        <w:jc w:val="center"/>
        <w:rPr>
          <w:b/>
        </w:rPr>
      </w:pPr>
      <w:r>
        <w:rPr>
          <w:b/>
        </w:rPr>
        <w:t>v</w:t>
      </w:r>
      <w:r w:rsidR="006215B8">
        <w:rPr>
          <w:b/>
        </w:rPr>
        <w:t xml:space="preserve">ề việc </w:t>
      </w:r>
      <w:r w:rsidR="00166997">
        <w:rPr>
          <w:b/>
        </w:rPr>
        <w:t xml:space="preserve">chấn chỉnh việc học lại, thi lại đối với </w:t>
      </w:r>
      <w:r w:rsidR="00A67FEC">
        <w:rPr>
          <w:b/>
        </w:rPr>
        <w:t>học viên</w:t>
      </w:r>
      <w:r w:rsidR="00A67FEC">
        <w:t xml:space="preserve"> </w:t>
      </w:r>
      <w:r w:rsidR="00177493">
        <w:rPr>
          <w:b/>
        </w:rPr>
        <w:t xml:space="preserve">Trung cấp lý luận </w:t>
      </w:r>
    </w:p>
    <w:p w:rsidR="00A67FEC" w:rsidRDefault="00177493" w:rsidP="00204092">
      <w:pPr>
        <w:jc w:val="center"/>
        <w:rPr>
          <w:b/>
        </w:rPr>
      </w:pPr>
      <w:r>
        <w:rPr>
          <w:b/>
        </w:rPr>
        <w:t>chính trị - h</w:t>
      </w:r>
      <w:r w:rsidR="00A67FEC" w:rsidRPr="00A67FEC">
        <w:rPr>
          <w:b/>
        </w:rPr>
        <w:t>ành chính</w:t>
      </w:r>
    </w:p>
    <w:p w:rsidR="00A67FEC" w:rsidRDefault="00A67FEC" w:rsidP="00204092">
      <w:pPr>
        <w:jc w:val="center"/>
        <w:rPr>
          <w:b/>
        </w:rPr>
      </w:pPr>
      <w:r>
        <w:rPr>
          <w:b/>
        </w:rPr>
        <w:t>-----</w:t>
      </w:r>
    </w:p>
    <w:p w:rsidR="00177493" w:rsidRPr="00B21972" w:rsidRDefault="00177493" w:rsidP="005872DE">
      <w:pPr>
        <w:spacing w:line="312" w:lineRule="auto"/>
        <w:jc w:val="center"/>
        <w:rPr>
          <w:b/>
          <w:sz w:val="10"/>
        </w:rPr>
      </w:pPr>
    </w:p>
    <w:p w:rsidR="008614B0" w:rsidRPr="00804AE9" w:rsidRDefault="00177493" w:rsidP="00177493">
      <w:pPr>
        <w:spacing w:line="312" w:lineRule="auto"/>
        <w:rPr>
          <w:szCs w:val="32"/>
        </w:rPr>
      </w:pPr>
      <w:r>
        <w:rPr>
          <w:i/>
          <w:szCs w:val="32"/>
        </w:rPr>
        <w:t xml:space="preserve">                               </w:t>
      </w:r>
      <w:r w:rsidR="003D0B8C" w:rsidRPr="00166997">
        <w:rPr>
          <w:i/>
          <w:szCs w:val="32"/>
        </w:rPr>
        <w:t>Kính gửi:</w:t>
      </w:r>
      <w:r w:rsidR="00C729D1">
        <w:rPr>
          <w:b/>
          <w:szCs w:val="32"/>
        </w:rPr>
        <w:t xml:space="preserve"> </w:t>
      </w:r>
      <w:r>
        <w:rPr>
          <w:b/>
          <w:szCs w:val="32"/>
        </w:rPr>
        <w:tab/>
      </w:r>
      <w:r w:rsidR="00166997" w:rsidRPr="00804AE9">
        <w:rPr>
          <w:szCs w:val="32"/>
        </w:rPr>
        <w:t xml:space="preserve">- </w:t>
      </w:r>
      <w:r w:rsidR="00C729D1" w:rsidRPr="00804AE9">
        <w:rPr>
          <w:szCs w:val="32"/>
        </w:rPr>
        <w:t>C</w:t>
      </w:r>
      <w:r w:rsidR="003D0B8C" w:rsidRPr="00804AE9">
        <w:rPr>
          <w:szCs w:val="32"/>
        </w:rPr>
        <w:t xml:space="preserve">ác </w:t>
      </w:r>
      <w:r w:rsidR="007F0866" w:rsidRPr="00804AE9">
        <w:rPr>
          <w:szCs w:val="32"/>
        </w:rPr>
        <w:t>khoa, phòng,</w:t>
      </w:r>
    </w:p>
    <w:p w:rsidR="002B6E7E" w:rsidRDefault="007F0866" w:rsidP="002B6E7E">
      <w:pPr>
        <w:spacing w:line="312" w:lineRule="auto"/>
        <w:rPr>
          <w:szCs w:val="32"/>
        </w:rPr>
      </w:pPr>
      <w:r w:rsidRPr="00804AE9">
        <w:rPr>
          <w:szCs w:val="32"/>
        </w:rPr>
        <w:tab/>
      </w:r>
      <w:r w:rsidRPr="00804AE9">
        <w:rPr>
          <w:szCs w:val="32"/>
        </w:rPr>
        <w:tab/>
      </w:r>
      <w:r w:rsidRPr="00804AE9">
        <w:rPr>
          <w:szCs w:val="32"/>
        </w:rPr>
        <w:tab/>
        <w:t xml:space="preserve">       </w:t>
      </w:r>
      <w:r w:rsidR="00177493">
        <w:rPr>
          <w:szCs w:val="32"/>
        </w:rPr>
        <w:t xml:space="preserve"> </w:t>
      </w:r>
      <w:r w:rsidR="00177493">
        <w:rPr>
          <w:szCs w:val="32"/>
        </w:rPr>
        <w:tab/>
      </w:r>
      <w:r w:rsidR="00177493">
        <w:rPr>
          <w:szCs w:val="32"/>
        </w:rPr>
        <w:tab/>
      </w:r>
      <w:r w:rsidR="00166997" w:rsidRPr="00804AE9">
        <w:rPr>
          <w:szCs w:val="32"/>
        </w:rPr>
        <w:t>- Học viên các lớp hệ đào tạo và bồi dưỡng</w:t>
      </w:r>
      <w:r w:rsidR="00804AE9">
        <w:rPr>
          <w:szCs w:val="32"/>
        </w:rPr>
        <w:t>.</w:t>
      </w:r>
    </w:p>
    <w:p w:rsidR="000742A3" w:rsidRPr="002B6E7E" w:rsidRDefault="002B6E7E" w:rsidP="002B6E7E">
      <w:pPr>
        <w:spacing w:line="312" w:lineRule="auto"/>
        <w:jc w:val="both"/>
        <w:rPr>
          <w:szCs w:val="32"/>
        </w:rPr>
      </w:pPr>
      <w:r>
        <w:rPr>
          <w:szCs w:val="32"/>
        </w:rPr>
        <w:tab/>
      </w:r>
      <w:r w:rsidR="000742A3">
        <w:rPr>
          <w:b/>
        </w:rPr>
        <w:t xml:space="preserve"> </w:t>
      </w:r>
      <w:r w:rsidR="000742A3" w:rsidRPr="002B6E7E">
        <w:t>Trong thời gian qua việc tổ chức học lại, thi bổ sung đã đi vào nề nếp</w:t>
      </w:r>
      <w:r w:rsidR="00A67FEC">
        <w:t>,</w:t>
      </w:r>
      <w:r w:rsidR="000742A3" w:rsidRPr="002B6E7E">
        <w:t xml:space="preserve"> đa số học viên chấp hành nghiêm túc các quy định liên quan đến học lại, thi bổ sung. Phòng Đào tạo đã chủ động tích cực phối hợp với chủ nhiệm lớp, ban cán sự và các bộ phận liên quan quản lý tốt việc học l</w:t>
      </w:r>
      <w:r w:rsidR="00BF4F13">
        <w:t>ại, thi sau, thi lại. Tuy nhiên</w:t>
      </w:r>
      <w:r w:rsidR="000742A3" w:rsidRPr="002B6E7E">
        <w:t xml:space="preserve"> trong quá trình triển khai thực hiện vẫn có một số khó khăn, vướng mắc, vẫn còn trường hợp học viên phải học lại nhưng không đi học nghiêm túc. Việc tổ chức thi sau cho đối tượng học viên học</w:t>
      </w:r>
      <w:r w:rsidR="000742A3">
        <w:rPr>
          <w:b/>
        </w:rPr>
        <w:t xml:space="preserve"> </w:t>
      </w:r>
      <w:r w:rsidR="000742A3" w:rsidRPr="002B6E7E">
        <w:t xml:space="preserve">lại có lúc chưa </w:t>
      </w:r>
      <w:r w:rsidRPr="002B6E7E">
        <w:t xml:space="preserve">được thực hiện </w:t>
      </w:r>
      <w:r w:rsidR="00A67FEC">
        <w:t>theo quy trình</w:t>
      </w:r>
      <w:r w:rsidRPr="002B6E7E">
        <w:t>. Để khắc phục tình trạng trên</w:t>
      </w:r>
      <w:r w:rsidR="00B512ED">
        <w:t>,</w:t>
      </w:r>
      <w:r w:rsidR="007F0866" w:rsidRPr="002B6E7E">
        <w:t xml:space="preserve"> </w:t>
      </w:r>
      <w:r>
        <w:t xml:space="preserve">Ban Giám hiệu Trường Chính trị thành phố Đà Nẵng </w:t>
      </w:r>
      <w:r w:rsidR="00B512ED">
        <w:t>yêu cầu các khoa, phòng, viên chức,</w:t>
      </w:r>
      <w:r w:rsidR="00835221">
        <w:t xml:space="preserve"> </w:t>
      </w:r>
      <w:r w:rsidR="00B512ED">
        <w:t>giảng viên và học viên có liên quan thực hiện các</w:t>
      </w:r>
      <w:r>
        <w:t xml:space="preserve"> nội dung sau:</w:t>
      </w:r>
    </w:p>
    <w:p w:rsidR="002B6E7E" w:rsidRDefault="002B6E7E" w:rsidP="003A4F24">
      <w:pPr>
        <w:spacing w:line="312" w:lineRule="auto"/>
        <w:ind w:firstLine="720"/>
        <w:jc w:val="both"/>
      </w:pPr>
      <w:r>
        <w:t xml:space="preserve">1. </w:t>
      </w:r>
      <w:r w:rsidR="008E4108">
        <w:t>H</w:t>
      </w:r>
      <w:r w:rsidR="004638DB">
        <w:t>ọc viên học lại</w:t>
      </w:r>
      <w:r w:rsidR="00BC2C05">
        <w:t xml:space="preserve"> </w:t>
      </w:r>
      <w:r w:rsidR="00BC2C05" w:rsidRPr="00BC2C05">
        <w:rPr>
          <w:i/>
        </w:rPr>
        <w:t>(một phần hoặc toàn phần của môn học)</w:t>
      </w:r>
      <w:r>
        <w:t xml:space="preserve"> </w:t>
      </w:r>
      <w:r w:rsidR="008E4108">
        <w:t>phải về</w:t>
      </w:r>
      <w:r>
        <w:t xml:space="preserve"> học tại</w:t>
      </w:r>
      <w:r w:rsidR="008E4108">
        <w:t xml:space="preserve"> T</w:t>
      </w:r>
      <w:r w:rsidR="00BC2C05">
        <w:t>rường</w:t>
      </w:r>
      <w:r>
        <w:t>,</w:t>
      </w:r>
      <w:r w:rsidR="00BC2C05">
        <w:t xml:space="preserve"> </w:t>
      </w:r>
      <w:r>
        <w:t>không tổ chức cho học viên học lại tại các lớp mở ngoài Trường</w:t>
      </w:r>
      <w:r w:rsidR="00BC2C05">
        <w:t>.</w:t>
      </w:r>
    </w:p>
    <w:p w:rsidR="00BC2C05" w:rsidRDefault="002B6E7E" w:rsidP="003A4F24">
      <w:pPr>
        <w:spacing w:line="312" w:lineRule="auto"/>
        <w:ind w:firstLine="720"/>
        <w:jc w:val="both"/>
      </w:pPr>
      <w:r>
        <w:t xml:space="preserve">2. Chủ nhiệm lớp có học viên học lại chịu trách nhiệm </w:t>
      </w:r>
      <w:r w:rsidR="00E03523">
        <w:t>hướng dẫn</w:t>
      </w:r>
      <w:r w:rsidR="00FE5C53">
        <w:t xml:space="preserve"> cho </w:t>
      </w:r>
      <w:r>
        <w:t>học viên</w:t>
      </w:r>
      <w:r w:rsidR="00E03523">
        <w:t xml:space="preserve"> đăng ký</w:t>
      </w:r>
      <w:r>
        <w:t xml:space="preserve"> </w:t>
      </w:r>
      <w:r w:rsidR="00FE5C53">
        <w:t>lấy dấu vân tay</w:t>
      </w:r>
      <w:r w:rsidR="008E6DF6">
        <w:t xml:space="preserve"> tại Phòng Tổ chức - Hành chính - Quản trị</w:t>
      </w:r>
      <w:r w:rsidR="00773120">
        <w:t xml:space="preserve"> trước khi học</w:t>
      </w:r>
      <w:r w:rsidR="003609DE">
        <w:t xml:space="preserve"> lại</w:t>
      </w:r>
      <w:r w:rsidR="00FE5C53">
        <w:t xml:space="preserve">. </w:t>
      </w:r>
      <w:r>
        <w:t xml:space="preserve">  </w:t>
      </w:r>
    </w:p>
    <w:p w:rsidR="00E33E7E" w:rsidRDefault="00FE5C53" w:rsidP="005872DE">
      <w:pPr>
        <w:spacing w:line="312" w:lineRule="auto"/>
        <w:ind w:firstLine="720"/>
        <w:jc w:val="both"/>
      </w:pPr>
      <w:r>
        <w:t xml:space="preserve">3. Giao </w:t>
      </w:r>
      <w:r w:rsidR="00E33E7E">
        <w:t xml:space="preserve">chủ nhiệm của các lớp </w:t>
      </w:r>
      <w:r>
        <w:t>tiếp nhận học viên học lại</w:t>
      </w:r>
      <w:r w:rsidR="005D6079">
        <w:t xml:space="preserve">, </w:t>
      </w:r>
      <w:r w:rsidR="00804AE9">
        <w:t>theo dõi, quản lý</w:t>
      </w:r>
      <w:r w:rsidR="005D6079">
        <w:t xml:space="preserve"> chặt chẽ quá trình học lại của học viên</w:t>
      </w:r>
      <w:r w:rsidR="00A07C70">
        <w:t>.</w:t>
      </w:r>
      <w:r>
        <w:t xml:space="preserve"> Thực hiện việc điểm danh như các học viên khác</w:t>
      </w:r>
      <w:r w:rsidR="00D378B9" w:rsidRPr="00D378B9">
        <w:t>.</w:t>
      </w:r>
    </w:p>
    <w:p w:rsidR="00D378B9" w:rsidRDefault="00FE5C53" w:rsidP="005872DE">
      <w:pPr>
        <w:spacing w:line="312" w:lineRule="auto"/>
        <w:ind w:firstLine="720"/>
        <w:jc w:val="both"/>
      </w:pPr>
      <w:r>
        <w:t xml:space="preserve">4. </w:t>
      </w:r>
      <w:r w:rsidR="00D378B9">
        <w:t xml:space="preserve">Giảng viên giảng dạy các lớp </w:t>
      </w:r>
      <w:r w:rsidR="001F7E3F">
        <w:t>tiếp nhận học viên học lại</w:t>
      </w:r>
      <w:r w:rsidR="00D378B9">
        <w:t xml:space="preserve"> phối hợp cùng chủ nhiệm l</w:t>
      </w:r>
      <w:r w:rsidR="00FC1E58">
        <w:t>ớp, theo dõi quá trình học của</w:t>
      </w:r>
      <w:r w:rsidR="00D378B9">
        <w:t xml:space="preserve"> học viên. Giảng viên </w:t>
      </w:r>
      <w:r w:rsidR="005D6079">
        <w:t xml:space="preserve">thực hiện việc </w:t>
      </w:r>
      <w:r w:rsidR="00D44BDE">
        <w:t xml:space="preserve">nhận xét </w:t>
      </w:r>
      <w:r w:rsidR="005D6079">
        <w:t xml:space="preserve">quá trình </w:t>
      </w:r>
      <w:r w:rsidR="00D44BDE">
        <w:t xml:space="preserve">học lại của học viên </w:t>
      </w:r>
      <w:r w:rsidR="005D6079">
        <w:t>vào cuối buổi học, tại lớp mình giảng dạy</w:t>
      </w:r>
      <w:r w:rsidR="00D44BDE">
        <w:t xml:space="preserve">, tuyệt đối không nhận xét </w:t>
      </w:r>
      <w:r w:rsidR="00D05565">
        <w:t xml:space="preserve">việc học lại của học viên </w:t>
      </w:r>
      <w:r w:rsidR="00D44BDE">
        <w:t>tại phòng làm việc, tại nhà riêng....</w:t>
      </w:r>
    </w:p>
    <w:p w:rsidR="00D05565" w:rsidRDefault="00FE5C53" w:rsidP="005872DE">
      <w:pPr>
        <w:spacing w:line="312" w:lineRule="auto"/>
        <w:ind w:firstLine="720"/>
        <w:jc w:val="both"/>
      </w:pPr>
      <w:r w:rsidRPr="00177493">
        <w:t>5</w:t>
      </w:r>
      <w:r w:rsidR="00D44BDE" w:rsidRPr="00177493">
        <w:t>.</w:t>
      </w:r>
      <w:r>
        <w:t xml:space="preserve"> C</w:t>
      </w:r>
      <w:r w:rsidR="00D05565">
        <w:t xml:space="preserve">hủ </w:t>
      </w:r>
      <w:r>
        <w:t>nhiệm</w:t>
      </w:r>
      <w:r w:rsidR="00D05565">
        <w:t xml:space="preserve"> lớp có học viên tham gia học lại</w:t>
      </w:r>
      <w:r w:rsidR="00953E7F">
        <w:t>,</w:t>
      </w:r>
      <w:r w:rsidR="00D05565">
        <w:t xml:space="preserve"> </w:t>
      </w:r>
      <w:r w:rsidR="00953E7F">
        <w:t xml:space="preserve">phải báo cáo kết quả học tập của học viên </w:t>
      </w:r>
      <w:r w:rsidR="005872DE">
        <w:t xml:space="preserve">đó </w:t>
      </w:r>
      <w:r w:rsidR="00953E7F" w:rsidRPr="00953E7F">
        <w:rPr>
          <w:i/>
        </w:rPr>
        <w:t>(điểm danh dấu vân tay, nhận xét của giảng viên giảng dạy</w:t>
      </w:r>
      <w:r w:rsidR="00953E7F">
        <w:rPr>
          <w:i/>
        </w:rPr>
        <w:t>)</w:t>
      </w:r>
      <w:r w:rsidR="005872DE">
        <w:t xml:space="preserve"> tại buổi xét điề</w:t>
      </w:r>
      <w:r w:rsidR="005829EF">
        <w:t>u kiện dự thi kết thúc học phần</w:t>
      </w:r>
      <w:r w:rsidR="005872DE">
        <w:t xml:space="preserve"> do Trường tổ chức.</w:t>
      </w:r>
      <w:r w:rsidR="005829EF">
        <w:t xml:space="preserve"> Trường hợ</w:t>
      </w:r>
      <w:r>
        <w:t xml:space="preserve">p học </w:t>
      </w:r>
      <w:r>
        <w:lastRenderedPageBreak/>
        <w:t>viên tiếp tục vắng mặt thì phải học lại bài đã nghỉ theo hình thức học ghép hoặc phụ đạo, kinh phí học tập do học viên tự chi trả.</w:t>
      </w:r>
    </w:p>
    <w:p w:rsidR="005872DE" w:rsidRPr="005872DE" w:rsidRDefault="00FE5C53" w:rsidP="005872DE">
      <w:pPr>
        <w:spacing w:line="312" w:lineRule="auto"/>
        <w:ind w:firstLine="720"/>
        <w:jc w:val="both"/>
      </w:pPr>
      <w:r>
        <w:t>6.</w:t>
      </w:r>
      <w:r w:rsidR="005872DE">
        <w:t xml:space="preserve"> </w:t>
      </w:r>
      <w:r>
        <w:t>Giao Phòng Đào tạo làm căn cứ kết quả xét điều kiện thi hết</w:t>
      </w:r>
      <w:r w:rsidR="005A02C2">
        <w:t xml:space="preserve"> phần học, lập danh sách các học viên đủ điều kiện thi, kiểm tra (bao gồm học viên học lại) và công khai tại phòng thi để học viên được biết.</w:t>
      </w:r>
    </w:p>
    <w:p w:rsidR="00B96FFD" w:rsidRDefault="00B96FFD" w:rsidP="005872DE">
      <w:pPr>
        <w:spacing w:line="312" w:lineRule="auto"/>
        <w:ind w:firstLine="720"/>
        <w:jc w:val="both"/>
      </w:pPr>
      <w:r>
        <w:t xml:space="preserve">Đề nghị </w:t>
      </w:r>
      <w:r w:rsidR="00953E7F">
        <w:t xml:space="preserve">giáo viên chủ nhiệm, giảng viên </w:t>
      </w:r>
      <w:r>
        <w:t>các khoa, phòng</w:t>
      </w:r>
      <w:r w:rsidR="005555B4">
        <w:t>,</w:t>
      </w:r>
      <w:r w:rsidR="00DF32AB">
        <w:t xml:space="preserve"> học viên các lớp</w:t>
      </w:r>
      <w:r w:rsidR="00A07C70">
        <w:t>,</w:t>
      </w:r>
      <w:r w:rsidR="005231B5">
        <w:t xml:space="preserve"> triển khai</w:t>
      </w:r>
      <w:r w:rsidR="00DF32AB">
        <w:t xml:space="preserve"> </w:t>
      </w:r>
      <w:r>
        <w:t>thực hiện nghiêm túc nội dung thông báo</w:t>
      </w:r>
      <w:r w:rsidR="00824386">
        <w:t xml:space="preserve"> trên</w:t>
      </w:r>
      <w:r w:rsidR="00DB3B4E">
        <w:t>./.</w:t>
      </w:r>
    </w:p>
    <w:p w:rsidR="00B21972" w:rsidRDefault="00B21972" w:rsidP="005872DE">
      <w:pPr>
        <w:spacing w:line="312"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21972" w:rsidTr="003E5A9B">
        <w:tc>
          <w:tcPr>
            <w:tcW w:w="4785" w:type="dxa"/>
          </w:tcPr>
          <w:p w:rsidR="00B21972" w:rsidRDefault="00B21972" w:rsidP="00B21972">
            <w:pPr>
              <w:widowControl w:val="0"/>
              <w:jc w:val="both"/>
            </w:pPr>
            <w:r w:rsidRPr="00D36F94">
              <w:rPr>
                <w:u w:val="single"/>
                <w:lang w:val="af-ZA"/>
              </w:rPr>
              <w:t>Nơi nhận</w:t>
            </w:r>
            <w:r w:rsidRPr="00D36F94">
              <w:rPr>
                <w:lang w:val="af-ZA"/>
              </w:rPr>
              <w:t>:</w:t>
            </w:r>
            <w:r w:rsidRPr="00C33540">
              <w:t xml:space="preserve"> </w:t>
            </w:r>
          </w:p>
          <w:p w:rsidR="00B21972" w:rsidRPr="00DB3B4E" w:rsidRDefault="00B21972" w:rsidP="00B21972">
            <w:pPr>
              <w:widowControl w:val="0"/>
              <w:spacing w:line="276" w:lineRule="auto"/>
              <w:jc w:val="both"/>
              <w:rPr>
                <w:sz w:val="24"/>
                <w:szCs w:val="24"/>
                <w:lang w:val="nl-NL"/>
              </w:rPr>
            </w:pPr>
            <w:r w:rsidRPr="00DB3B4E">
              <w:rPr>
                <w:sz w:val="24"/>
                <w:szCs w:val="24"/>
                <w:lang w:val="nl-NL"/>
              </w:rPr>
              <w:t>- Như trên,</w:t>
            </w:r>
          </w:p>
          <w:p w:rsidR="00B21972" w:rsidRPr="00961C4C" w:rsidRDefault="00B21972" w:rsidP="00B21972">
            <w:pPr>
              <w:widowControl w:val="0"/>
              <w:spacing w:line="276" w:lineRule="auto"/>
              <w:jc w:val="both"/>
              <w:rPr>
                <w:sz w:val="24"/>
                <w:szCs w:val="24"/>
                <w:lang w:val="nl-NL"/>
              </w:rPr>
            </w:pPr>
            <w:r w:rsidRPr="00DB3B4E">
              <w:rPr>
                <w:sz w:val="24"/>
                <w:szCs w:val="24"/>
                <w:lang w:val="nl-NL"/>
              </w:rPr>
              <w:t>- Ban Giám hiệu</w:t>
            </w:r>
            <w:r>
              <w:rPr>
                <w:sz w:val="24"/>
                <w:szCs w:val="24"/>
                <w:lang w:val="nl-NL"/>
              </w:rPr>
              <w:t>,</w:t>
            </w:r>
          </w:p>
          <w:p w:rsidR="00B21972" w:rsidRDefault="00B21972" w:rsidP="00B21972">
            <w:pPr>
              <w:widowControl w:val="0"/>
              <w:spacing w:line="276" w:lineRule="auto"/>
              <w:jc w:val="both"/>
              <w:rPr>
                <w:sz w:val="24"/>
                <w:szCs w:val="24"/>
                <w:lang w:val="nl-NL"/>
              </w:rPr>
            </w:pPr>
            <w:r>
              <w:rPr>
                <w:sz w:val="24"/>
                <w:szCs w:val="24"/>
                <w:lang w:val="nl-NL"/>
              </w:rPr>
              <w:t>- Trang TTĐT Trường,</w:t>
            </w:r>
          </w:p>
          <w:p w:rsidR="00B21972" w:rsidRPr="00B433C1" w:rsidRDefault="00B21972" w:rsidP="00B21972">
            <w:pPr>
              <w:widowControl w:val="0"/>
              <w:spacing w:line="276" w:lineRule="auto"/>
              <w:jc w:val="both"/>
              <w:rPr>
                <w:lang w:val="nl-NL"/>
              </w:rPr>
            </w:pPr>
            <w:r w:rsidRPr="00961C4C">
              <w:rPr>
                <w:sz w:val="24"/>
                <w:szCs w:val="24"/>
                <w:lang w:val="nl-NL"/>
              </w:rPr>
              <w:t>- Lưu VT</w:t>
            </w:r>
            <w:r w:rsidRPr="00B433C1">
              <w:rPr>
                <w:lang w:val="nl-NL"/>
              </w:rPr>
              <w:t>.</w:t>
            </w:r>
          </w:p>
          <w:p w:rsidR="00B21972" w:rsidRDefault="00B21972" w:rsidP="005872DE">
            <w:pPr>
              <w:spacing w:line="312" w:lineRule="auto"/>
              <w:jc w:val="both"/>
            </w:pPr>
          </w:p>
        </w:tc>
        <w:tc>
          <w:tcPr>
            <w:tcW w:w="4785" w:type="dxa"/>
          </w:tcPr>
          <w:p w:rsidR="00B21972" w:rsidRDefault="008E24A0" w:rsidP="008E24A0">
            <w:pPr>
              <w:spacing w:line="312" w:lineRule="auto"/>
              <w:jc w:val="center"/>
            </w:pPr>
            <w:r>
              <w:rPr>
                <w:noProof/>
                <w:lang w:eastAsia="ko-KR"/>
              </w:rPr>
              <w:drawing>
                <wp:inline distT="0" distB="0" distL="0" distR="0" wp14:anchorId="356C9912" wp14:editId="223909ED">
                  <wp:extent cx="2279802" cy="1599814"/>
                  <wp:effectExtent l="0" t="0" r="6350" b="635"/>
                  <wp:docPr id="1" name="Picture 1" descr="E:\du lieu\luu o C\chữ ký thầy Thu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 lieu\luu o C\chữ ký thầy Thuậ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933" cy="1599204"/>
                          </a:xfrm>
                          <a:prstGeom prst="rect">
                            <a:avLst/>
                          </a:prstGeom>
                          <a:noFill/>
                          <a:ln>
                            <a:noFill/>
                          </a:ln>
                        </pic:spPr>
                      </pic:pic>
                    </a:graphicData>
                  </a:graphic>
                </wp:inline>
              </w:drawing>
            </w:r>
          </w:p>
        </w:tc>
      </w:tr>
    </w:tbl>
    <w:p w:rsidR="00B21972" w:rsidRDefault="00B21972" w:rsidP="005872DE">
      <w:pPr>
        <w:spacing w:line="312" w:lineRule="auto"/>
        <w:ind w:firstLine="720"/>
        <w:jc w:val="both"/>
      </w:pPr>
    </w:p>
    <w:p w:rsidR="00B21972" w:rsidRDefault="00B21972" w:rsidP="005872DE">
      <w:pPr>
        <w:spacing w:line="312" w:lineRule="auto"/>
        <w:ind w:firstLine="720"/>
        <w:jc w:val="both"/>
      </w:pPr>
    </w:p>
    <w:p w:rsidR="00B96FFD" w:rsidRPr="006524F9" w:rsidRDefault="00B96FFD" w:rsidP="005872DE">
      <w:pPr>
        <w:spacing w:line="312" w:lineRule="auto"/>
        <w:ind w:firstLine="720"/>
        <w:jc w:val="both"/>
        <w:rPr>
          <w:sz w:val="20"/>
        </w:rPr>
      </w:pPr>
    </w:p>
    <w:bookmarkEnd w:id="0"/>
    <w:p w:rsidR="00A14B88" w:rsidRDefault="00A14B88" w:rsidP="008614B0">
      <w:pPr>
        <w:ind w:firstLine="720"/>
        <w:jc w:val="both"/>
      </w:pPr>
    </w:p>
    <w:sectPr w:rsidR="00A14B88" w:rsidSect="00715330">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43" w:rsidRDefault="00380143" w:rsidP="00003B05">
      <w:r>
        <w:separator/>
      </w:r>
    </w:p>
  </w:endnote>
  <w:endnote w:type="continuationSeparator" w:id="0">
    <w:p w:rsidR="00380143" w:rsidRDefault="00380143" w:rsidP="0000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9444"/>
      <w:docPartObj>
        <w:docPartGallery w:val="Page Numbers (Bottom of Page)"/>
        <w:docPartUnique/>
      </w:docPartObj>
    </w:sdtPr>
    <w:sdtEndPr>
      <w:rPr>
        <w:noProof/>
      </w:rPr>
    </w:sdtEndPr>
    <w:sdtContent>
      <w:p w:rsidR="00003B05" w:rsidRDefault="00003B05">
        <w:pPr>
          <w:pStyle w:val="Footer"/>
          <w:jc w:val="center"/>
        </w:pPr>
        <w:r>
          <w:fldChar w:fldCharType="begin"/>
        </w:r>
        <w:r>
          <w:instrText xml:space="preserve"> PAGE   \* MERGEFORMAT </w:instrText>
        </w:r>
        <w:r>
          <w:fldChar w:fldCharType="separate"/>
        </w:r>
        <w:r w:rsidR="005D2A29">
          <w:rPr>
            <w:noProof/>
          </w:rPr>
          <w:t>2</w:t>
        </w:r>
        <w:r>
          <w:rPr>
            <w:noProof/>
          </w:rPr>
          <w:fldChar w:fldCharType="end"/>
        </w:r>
      </w:p>
    </w:sdtContent>
  </w:sdt>
  <w:p w:rsidR="00003B05" w:rsidRDefault="00003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43" w:rsidRDefault="00380143" w:rsidP="00003B05">
      <w:r>
        <w:separator/>
      </w:r>
    </w:p>
  </w:footnote>
  <w:footnote w:type="continuationSeparator" w:id="0">
    <w:p w:rsidR="00380143" w:rsidRDefault="00380143" w:rsidP="00003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FB"/>
    <w:rsid w:val="00003B05"/>
    <w:rsid w:val="00014DFA"/>
    <w:rsid w:val="0003675E"/>
    <w:rsid w:val="00046C38"/>
    <w:rsid w:val="000655D1"/>
    <w:rsid w:val="00071FA6"/>
    <w:rsid w:val="000742A3"/>
    <w:rsid w:val="000932DD"/>
    <w:rsid w:val="00096141"/>
    <w:rsid w:val="000B38B2"/>
    <w:rsid w:val="00124ED6"/>
    <w:rsid w:val="00132D07"/>
    <w:rsid w:val="00136EB8"/>
    <w:rsid w:val="00166997"/>
    <w:rsid w:val="00177493"/>
    <w:rsid w:val="00194FFF"/>
    <w:rsid w:val="001C1144"/>
    <w:rsid w:val="001D08E2"/>
    <w:rsid w:val="001D3768"/>
    <w:rsid w:val="001F7E3F"/>
    <w:rsid w:val="00204092"/>
    <w:rsid w:val="00216722"/>
    <w:rsid w:val="0022513C"/>
    <w:rsid w:val="002805FB"/>
    <w:rsid w:val="002B6E7E"/>
    <w:rsid w:val="002F2166"/>
    <w:rsid w:val="0030630A"/>
    <w:rsid w:val="00325BCA"/>
    <w:rsid w:val="00354FB9"/>
    <w:rsid w:val="003609DE"/>
    <w:rsid w:val="00380143"/>
    <w:rsid w:val="00396DFB"/>
    <w:rsid w:val="003A4F24"/>
    <w:rsid w:val="003D0B8C"/>
    <w:rsid w:val="003E5A9B"/>
    <w:rsid w:val="004638DB"/>
    <w:rsid w:val="00484C5E"/>
    <w:rsid w:val="00487F62"/>
    <w:rsid w:val="004970BE"/>
    <w:rsid w:val="004F604C"/>
    <w:rsid w:val="005020E2"/>
    <w:rsid w:val="00520937"/>
    <w:rsid w:val="005231B5"/>
    <w:rsid w:val="005279CB"/>
    <w:rsid w:val="005555B4"/>
    <w:rsid w:val="005829EF"/>
    <w:rsid w:val="005872DE"/>
    <w:rsid w:val="00591B33"/>
    <w:rsid w:val="005A019D"/>
    <w:rsid w:val="005A02C2"/>
    <w:rsid w:val="005D2A29"/>
    <w:rsid w:val="005D6079"/>
    <w:rsid w:val="005E2CD4"/>
    <w:rsid w:val="006156EC"/>
    <w:rsid w:val="006215B8"/>
    <w:rsid w:val="006278FF"/>
    <w:rsid w:val="006524F9"/>
    <w:rsid w:val="006D5006"/>
    <w:rsid w:val="006E6E7D"/>
    <w:rsid w:val="00715330"/>
    <w:rsid w:val="00734745"/>
    <w:rsid w:val="00773120"/>
    <w:rsid w:val="007B132F"/>
    <w:rsid w:val="007F0866"/>
    <w:rsid w:val="00804AE9"/>
    <w:rsid w:val="00807E68"/>
    <w:rsid w:val="00824386"/>
    <w:rsid w:val="00835221"/>
    <w:rsid w:val="008614B0"/>
    <w:rsid w:val="008779F8"/>
    <w:rsid w:val="008A0F85"/>
    <w:rsid w:val="008A6DCD"/>
    <w:rsid w:val="008B7CD4"/>
    <w:rsid w:val="008E24A0"/>
    <w:rsid w:val="008E4108"/>
    <w:rsid w:val="008E6DF6"/>
    <w:rsid w:val="00953E7F"/>
    <w:rsid w:val="009A20FE"/>
    <w:rsid w:val="00A044E7"/>
    <w:rsid w:val="00A07C70"/>
    <w:rsid w:val="00A14B88"/>
    <w:rsid w:val="00A42A25"/>
    <w:rsid w:val="00A6547E"/>
    <w:rsid w:val="00A67FEC"/>
    <w:rsid w:val="00A77DCF"/>
    <w:rsid w:val="00A81A5A"/>
    <w:rsid w:val="00AE3729"/>
    <w:rsid w:val="00AE73F6"/>
    <w:rsid w:val="00B21972"/>
    <w:rsid w:val="00B512ED"/>
    <w:rsid w:val="00B546DB"/>
    <w:rsid w:val="00B6628B"/>
    <w:rsid w:val="00B9545E"/>
    <w:rsid w:val="00B96FFD"/>
    <w:rsid w:val="00BC2C05"/>
    <w:rsid w:val="00BF4F13"/>
    <w:rsid w:val="00C22F0E"/>
    <w:rsid w:val="00C27B00"/>
    <w:rsid w:val="00C315D8"/>
    <w:rsid w:val="00C60EB6"/>
    <w:rsid w:val="00C618EF"/>
    <w:rsid w:val="00C729D1"/>
    <w:rsid w:val="00CE1D40"/>
    <w:rsid w:val="00D05565"/>
    <w:rsid w:val="00D1018F"/>
    <w:rsid w:val="00D378B9"/>
    <w:rsid w:val="00D44BDE"/>
    <w:rsid w:val="00D55202"/>
    <w:rsid w:val="00D717CC"/>
    <w:rsid w:val="00DB071F"/>
    <w:rsid w:val="00DB3B4E"/>
    <w:rsid w:val="00DE0BAB"/>
    <w:rsid w:val="00DF32AB"/>
    <w:rsid w:val="00E03523"/>
    <w:rsid w:val="00E04A91"/>
    <w:rsid w:val="00E33E7E"/>
    <w:rsid w:val="00EA53BF"/>
    <w:rsid w:val="00EE6204"/>
    <w:rsid w:val="00F07E63"/>
    <w:rsid w:val="00F47DA6"/>
    <w:rsid w:val="00F7749D"/>
    <w:rsid w:val="00F83C25"/>
    <w:rsid w:val="00F93628"/>
    <w:rsid w:val="00FC1E58"/>
    <w:rsid w:val="00FE5C53"/>
    <w:rsid w:val="00FF77E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B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FFD"/>
    <w:rPr>
      <w:color w:val="0000FF" w:themeColor="hyperlink"/>
      <w:u w:val="single"/>
    </w:rPr>
  </w:style>
  <w:style w:type="table" w:styleId="TableGrid">
    <w:name w:val="Table Grid"/>
    <w:basedOn w:val="TableNormal"/>
    <w:uiPriority w:val="59"/>
    <w:rsid w:val="00A14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997"/>
    <w:pPr>
      <w:ind w:left="720"/>
      <w:contextualSpacing/>
    </w:pPr>
  </w:style>
  <w:style w:type="paragraph" w:styleId="Header">
    <w:name w:val="header"/>
    <w:basedOn w:val="Normal"/>
    <w:link w:val="HeaderChar"/>
    <w:uiPriority w:val="99"/>
    <w:unhideWhenUsed/>
    <w:rsid w:val="00003B05"/>
    <w:pPr>
      <w:tabs>
        <w:tab w:val="center" w:pos="4513"/>
        <w:tab w:val="right" w:pos="9026"/>
      </w:tabs>
    </w:pPr>
  </w:style>
  <w:style w:type="character" w:customStyle="1" w:styleId="HeaderChar">
    <w:name w:val="Header Char"/>
    <w:basedOn w:val="DefaultParagraphFont"/>
    <w:link w:val="Header"/>
    <w:uiPriority w:val="99"/>
    <w:rsid w:val="00003B05"/>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03B05"/>
    <w:pPr>
      <w:tabs>
        <w:tab w:val="center" w:pos="4513"/>
        <w:tab w:val="right" w:pos="9026"/>
      </w:tabs>
    </w:pPr>
  </w:style>
  <w:style w:type="character" w:customStyle="1" w:styleId="FooterChar">
    <w:name w:val="Footer Char"/>
    <w:basedOn w:val="DefaultParagraphFont"/>
    <w:link w:val="Footer"/>
    <w:uiPriority w:val="99"/>
    <w:rsid w:val="00003B05"/>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8E24A0"/>
    <w:rPr>
      <w:rFonts w:ascii="Tahoma" w:hAnsi="Tahoma" w:cs="Tahoma"/>
      <w:sz w:val="16"/>
      <w:szCs w:val="16"/>
    </w:rPr>
  </w:style>
  <w:style w:type="character" w:customStyle="1" w:styleId="BalloonTextChar">
    <w:name w:val="Balloon Text Char"/>
    <w:basedOn w:val="DefaultParagraphFont"/>
    <w:link w:val="BalloonText"/>
    <w:uiPriority w:val="99"/>
    <w:semiHidden/>
    <w:rsid w:val="008E24A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B8"/>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FFD"/>
    <w:rPr>
      <w:color w:val="0000FF" w:themeColor="hyperlink"/>
      <w:u w:val="single"/>
    </w:rPr>
  </w:style>
  <w:style w:type="table" w:styleId="TableGrid">
    <w:name w:val="Table Grid"/>
    <w:basedOn w:val="TableNormal"/>
    <w:uiPriority w:val="59"/>
    <w:rsid w:val="00A14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997"/>
    <w:pPr>
      <w:ind w:left="720"/>
      <w:contextualSpacing/>
    </w:pPr>
  </w:style>
  <w:style w:type="paragraph" w:styleId="Header">
    <w:name w:val="header"/>
    <w:basedOn w:val="Normal"/>
    <w:link w:val="HeaderChar"/>
    <w:uiPriority w:val="99"/>
    <w:unhideWhenUsed/>
    <w:rsid w:val="00003B05"/>
    <w:pPr>
      <w:tabs>
        <w:tab w:val="center" w:pos="4513"/>
        <w:tab w:val="right" w:pos="9026"/>
      </w:tabs>
    </w:pPr>
  </w:style>
  <w:style w:type="character" w:customStyle="1" w:styleId="HeaderChar">
    <w:name w:val="Header Char"/>
    <w:basedOn w:val="DefaultParagraphFont"/>
    <w:link w:val="Header"/>
    <w:uiPriority w:val="99"/>
    <w:rsid w:val="00003B05"/>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03B05"/>
    <w:pPr>
      <w:tabs>
        <w:tab w:val="center" w:pos="4513"/>
        <w:tab w:val="right" w:pos="9026"/>
      </w:tabs>
    </w:pPr>
  </w:style>
  <w:style w:type="character" w:customStyle="1" w:styleId="FooterChar">
    <w:name w:val="Footer Char"/>
    <w:basedOn w:val="DefaultParagraphFont"/>
    <w:link w:val="Footer"/>
    <w:uiPriority w:val="99"/>
    <w:rsid w:val="00003B05"/>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8E24A0"/>
    <w:rPr>
      <w:rFonts w:ascii="Tahoma" w:hAnsi="Tahoma" w:cs="Tahoma"/>
      <w:sz w:val="16"/>
      <w:szCs w:val="16"/>
    </w:rPr>
  </w:style>
  <w:style w:type="character" w:customStyle="1" w:styleId="BalloonTextChar">
    <w:name w:val="Balloon Text Char"/>
    <w:basedOn w:val="DefaultParagraphFont"/>
    <w:link w:val="BalloonText"/>
    <w:uiPriority w:val="99"/>
    <w:semiHidden/>
    <w:rsid w:val="008E24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cp:lastPrinted>2018-06-20T02:31:00Z</cp:lastPrinted>
  <dcterms:created xsi:type="dcterms:W3CDTF">2018-06-21T03:13:00Z</dcterms:created>
  <dcterms:modified xsi:type="dcterms:W3CDTF">2018-06-21T03:13:00Z</dcterms:modified>
</cp:coreProperties>
</file>